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00" w:rsidRDefault="00CA7E00" w:rsidP="00CA7E00">
      <w:pPr>
        <w:rPr>
          <w:b/>
        </w:rPr>
      </w:pPr>
      <w:r>
        <w:rPr>
          <w:b/>
        </w:rPr>
        <w:t>МДК 03.01</w:t>
      </w:r>
    </w:p>
    <w:p w:rsidR="00CA7E00" w:rsidRDefault="00CA7E00" w:rsidP="00CA7E00">
      <w:pPr>
        <w:rPr>
          <w:b/>
        </w:rPr>
      </w:pPr>
      <w:r>
        <w:rPr>
          <w:b/>
        </w:rPr>
        <w:t>Группа 304;324</w:t>
      </w:r>
    </w:p>
    <w:p w:rsidR="00CA7E00" w:rsidRDefault="00CA7E00" w:rsidP="00CA7E00">
      <w:pPr>
        <w:rPr>
          <w:b/>
        </w:rPr>
      </w:pPr>
      <w:r>
        <w:rPr>
          <w:b/>
        </w:rPr>
        <w:t>Урок №11</w:t>
      </w:r>
    </w:p>
    <w:p w:rsidR="00CA7E00" w:rsidRDefault="00CA7E00" w:rsidP="00CA7E00">
      <w:pPr>
        <w:jc w:val="center"/>
        <w:rPr>
          <w:b/>
        </w:rPr>
      </w:pPr>
    </w:p>
    <w:p w:rsidR="00CA7E00" w:rsidRDefault="00CA7E00" w:rsidP="00CA7E00">
      <w:pPr>
        <w:jc w:val="center"/>
        <w:rPr>
          <w:b/>
        </w:rPr>
      </w:pPr>
    </w:p>
    <w:p w:rsidR="00CA7E00" w:rsidRPr="0035731F" w:rsidRDefault="00CA7E00" w:rsidP="00CA7E00">
      <w:pPr>
        <w:jc w:val="center"/>
        <w:rPr>
          <w:b/>
        </w:rPr>
      </w:pPr>
      <w:r w:rsidRPr="0035731F">
        <w:rPr>
          <w:b/>
        </w:rPr>
        <w:t>ИНСТРУКЦИОННО-ТЕХНОЛОГИЧЕСКАЯ КАРТА</w:t>
      </w:r>
    </w:p>
    <w:p w:rsidR="00CA7E00" w:rsidRPr="00B4587B" w:rsidRDefault="00CA7E00" w:rsidP="00CA7E00">
      <w:pPr>
        <w:jc w:val="center"/>
        <w:rPr>
          <w:b/>
        </w:rPr>
      </w:pPr>
    </w:p>
    <w:p w:rsidR="00CA7E00" w:rsidRPr="00B4587B" w:rsidRDefault="00CA7E00" w:rsidP="00CA7E00">
      <w:pPr>
        <w:jc w:val="center"/>
        <w:rPr>
          <w:b/>
        </w:rPr>
      </w:pPr>
      <w:r>
        <w:rPr>
          <w:b/>
        </w:rPr>
        <w:t xml:space="preserve">На выполнение </w:t>
      </w:r>
      <w:r w:rsidRPr="00B4587B">
        <w:rPr>
          <w:b/>
        </w:rPr>
        <w:t>практической работы № 5</w:t>
      </w:r>
    </w:p>
    <w:p w:rsidR="00CA7E00" w:rsidRDefault="00CA7E00" w:rsidP="00CA7E00">
      <w:pPr>
        <w:jc w:val="both"/>
      </w:pPr>
    </w:p>
    <w:p w:rsidR="00CA7E00" w:rsidRPr="00B4587B" w:rsidRDefault="00CA7E00" w:rsidP="00CA7E00">
      <w:pPr>
        <w:jc w:val="both"/>
      </w:pPr>
      <w:r w:rsidRPr="00B4587B">
        <w:t xml:space="preserve">Тема </w:t>
      </w:r>
      <w:r>
        <w:rPr>
          <w:i/>
          <w:u w:val="single"/>
        </w:rPr>
        <w:t>Опухоли и лейкозы.</w:t>
      </w:r>
    </w:p>
    <w:p w:rsidR="00CA7E00" w:rsidRPr="00B4587B" w:rsidRDefault="00CA7E00" w:rsidP="00CA7E00">
      <w:pPr>
        <w:jc w:val="both"/>
        <w:rPr>
          <w:i/>
          <w:u w:val="single"/>
        </w:rPr>
      </w:pPr>
      <w:r w:rsidRPr="00B4587B">
        <w:t xml:space="preserve">Наименование работы: </w:t>
      </w:r>
      <w:r w:rsidRPr="00B4587B">
        <w:rPr>
          <w:i/>
          <w:u w:val="single"/>
        </w:rPr>
        <w:t>определение различных видов опухолей и лейкозов  по м</w:t>
      </w:r>
      <w:r w:rsidRPr="00B4587B">
        <w:rPr>
          <w:i/>
          <w:u w:val="single"/>
        </w:rPr>
        <w:t>у</w:t>
      </w:r>
      <w:r w:rsidRPr="00B4587B">
        <w:rPr>
          <w:i/>
          <w:u w:val="single"/>
        </w:rPr>
        <w:t>зейным препаратам.</w:t>
      </w:r>
    </w:p>
    <w:p w:rsidR="00CA7E00" w:rsidRPr="00B4587B" w:rsidRDefault="00CA7E00" w:rsidP="00CA7E00">
      <w:pPr>
        <w:jc w:val="both"/>
        <w:rPr>
          <w:i/>
          <w:u w:val="single"/>
        </w:rPr>
      </w:pPr>
      <w:r w:rsidRPr="00B4587B">
        <w:t xml:space="preserve">Цель: </w:t>
      </w:r>
      <w:r>
        <w:rPr>
          <w:i/>
          <w:u w:val="single"/>
        </w:rPr>
        <w:t>Научить определять различные виды опухолей и лейкозов.</w:t>
      </w:r>
    </w:p>
    <w:p w:rsidR="00CA7E00" w:rsidRPr="00B4587B" w:rsidRDefault="00CA7E00" w:rsidP="00CA7E00">
      <w:pPr>
        <w:jc w:val="both"/>
        <w:rPr>
          <w:i/>
          <w:u w:val="single"/>
        </w:rPr>
      </w:pPr>
      <w:r w:rsidRPr="00B4587B">
        <w:t xml:space="preserve">Место проведения: </w:t>
      </w:r>
      <w:r w:rsidRPr="00B4587B">
        <w:rPr>
          <w:i/>
          <w:u w:val="single"/>
        </w:rPr>
        <w:t>лаборатория</w:t>
      </w:r>
      <w:r>
        <w:rPr>
          <w:i/>
          <w:u w:val="single"/>
        </w:rPr>
        <w:t xml:space="preserve"> патологической физиологии и патологической анат</w:t>
      </w:r>
      <w:r>
        <w:rPr>
          <w:i/>
          <w:u w:val="single"/>
        </w:rPr>
        <w:t>о</w:t>
      </w:r>
      <w:r>
        <w:rPr>
          <w:i/>
          <w:u w:val="single"/>
        </w:rPr>
        <w:t>мии.</w:t>
      </w:r>
    </w:p>
    <w:p w:rsidR="00CA7E00" w:rsidRPr="00B4587B" w:rsidRDefault="00CA7E00" w:rsidP="00CA7E00">
      <w:pPr>
        <w:jc w:val="both"/>
      </w:pPr>
      <w:r w:rsidRPr="00B4587B">
        <w:t xml:space="preserve">Норма времени: </w:t>
      </w:r>
      <w:r w:rsidRPr="00B4587B">
        <w:rPr>
          <w:i/>
          <w:u w:val="single"/>
        </w:rPr>
        <w:t>2  часа.</w:t>
      </w:r>
    </w:p>
    <w:p w:rsidR="00CA7E00" w:rsidRPr="00B4587B" w:rsidRDefault="00CA7E00" w:rsidP="00CA7E00">
      <w:pPr>
        <w:rPr>
          <w:i/>
          <w:u w:val="single"/>
        </w:rPr>
      </w:pPr>
      <w:r w:rsidRPr="00B4587B">
        <w:t xml:space="preserve">Материальное оснащение: музейные макропрепараты: </w:t>
      </w:r>
      <w:r>
        <w:rPr>
          <w:i/>
          <w:u w:val="single"/>
        </w:rPr>
        <w:t>рак лапы у собаки</w:t>
      </w:r>
      <w:r w:rsidRPr="00B4587B">
        <w:rPr>
          <w:i/>
          <w:u w:val="single"/>
        </w:rPr>
        <w:t>.</w:t>
      </w:r>
      <w:r>
        <w:rPr>
          <w:i/>
          <w:u w:val="single"/>
        </w:rPr>
        <w:t xml:space="preserve"> «Сел</w:t>
      </w:r>
      <w:r>
        <w:rPr>
          <w:i/>
          <w:u w:val="single"/>
        </w:rPr>
        <w:t>е</w:t>
      </w:r>
      <w:r>
        <w:rPr>
          <w:i/>
          <w:u w:val="single"/>
        </w:rPr>
        <w:t xml:space="preserve">зенка </w:t>
      </w:r>
      <w:proofErr w:type="spellStart"/>
      <w:r>
        <w:rPr>
          <w:i/>
          <w:u w:val="single"/>
        </w:rPr>
        <w:t>крс</w:t>
      </w:r>
      <w:proofErr w:type="spellEnd"/>
      <w:r>
        <w:rPr>
          <w:i/>
          <w:u w:val="single"/>
        </w:rPr>
        <w:t xml:space="preserve"> при лейкозе», «Почка </w:t>
      </w:r>
      <w:proofErr w:type="spellStart"/>
      <w:r>
        <w:rPr>
          <w:i/>
          <w:u w:val="single"/>
        </w:rPr>
        <w:t>крс</w:t>
      </w:r>
      <w:proofErr w:type="spellEnd"/>
      <w:r>
        <w:rPr>
          <w:i/>
          <w:u w:val="single"/>
        </w:rPr>
        <w:t xml:space="preserve"> при лейкозе», «Печень курицы при лейкозе», «Доброкачественная </w:t>
      </w:r>
      <w:proofErr w:type="spellStart"/>
      <w:r>
        <w:rPr>
          <w:i/>
          <w:u w:val="single"/>
        </w:rPr>
        <w:t>опухол</w:t>
      </w:r>
      <w:r>
        <w:rPr>
          <w:i/>
          <w:u w:val="single"/>
        </w:rPr>
        <w:t>ь</w:t>
      </w:r>
      <w:r>
        <w:rPr>
          <w:i/>
          <w:u w:val="single"/>
        </w:rPr>
        <w:t>молочной</w:t>
      </w:r>
      <w:proofErr w:type="spellEnd"/>
      <w:r>
        <w:rPr>
          <w:i/>
          <w:u w:val="single"/>
        </w:rPr>
        <w:t xml:space="preserve"> железы», «Саркома», «Меланома плевры лошади».</w:t>
      </w:r>
    </w:p>
    <w:p w:rsidR="00CA7E00" w:rsidRPr="00B4587B" w:rsidRDefault="00CA7E00" w:rsidP="00CA7E00">
      <w:pPr>
        <w:jc w:val="both"/>
      </w:pPr>
    </w:p>
    <w:p w:rsidR="00CA7E00" w:rsidRPr="00B4587B" w:rsidRDefault="00CA7E00" w:rsidP="00CA7E00">
      <w:pPr>
        <w:jc w:val="center"/>
      </w:pPr>
      <w:r w:rsidRPr="00B4587B">
        <w:t>Последовательность выполнения работы</w:t>
      </w:r>
    </w:p>
    <w:p w:rsidR="00CA7E00" w:rsidRDefault="00CA7E00" w:rsidP="00CA7E00">
      <w:pPr>
        <w:jc w:val="both"/>
      </w:pPr>
      <w:r w:rsidRPr="00B4587B">
        <w:rPr>
          <w:i/>
        </w:rPr>
        <w:t>Задание 1.</w:t>
      </w:r>
      <w:r w:rsidRPr="00B4587B">
        <w:t xml:space="preserve"> Рассмотреть </w:t>
      </w:r>
      <w:r>
        <w:t xml:space="preserve">предложенный </w:t>
      </w:r>
      <w:r>
        <w:t xml:space="preserve">на  фото </w:t>
      </w:r>
      <w:r>
        <w:t>макропрепарат и описать его</w:t>
      </w:r>
      <w:r>
        <w:t xml:space="preserve"> (согласно схеме описания)</w:t>
      </w:r>
      <w:r>
        <w:t>.</w:t>
      </w:r>
    </w:p>
    <w:p w:rsidR="00CA7E00" w:rsidRDefault="00CA7E00" w:rsidP="00CA7E00">
      <w:pPr>
        <w:jc w:val="both"/>
      </w:pPr>
      <w:r w:rsidRPr="00CA7E00">
        <w:rPr>
          <w:i/>
          <w:iCs/>
        </w:rPr>
        <w:t>Задание 2.</w:t>
      </w:r>
      <w:r>
        <w:t xml:space="preserve"> Обосновать поставленный патологоанатомический диагноз (ПАД).</w:t>
      </w:r>
    </w:p>
    <w:p w:rsidR="00CA7E00" w:rsidRDefault="00CA7E00" w:rsidP="00CA7E00">
      <w:pPr>
        <w:jc w:val="both"/>
      </w:pPr>
      <w:r w:rsidRPr="00235385">
        <w:t>Обосновать диагноз означает объяснить происхождение тех или иных изменений в органе при данной патологии. Для   этого необходимо знать этиологию, патогенез данного пр</w:t>
      </w:r>
      <w:r w:rsidRPr="00235385">
        <w:t>о</w:t>
      </w:r>
      <w:r w:rsidRPr="00235385">
        <w:t>цесса. Например, при обосновании патологоанатомического диагноза «</w:t>
      </w:r>
      <w:r>
        <w:t>Меланома</w:t>
      </w:r>
      <w:r w:rsidRPr="00235385">
        <w:t>», необходимо, пользуясь схемой, объя</w:t>
      </w:r>
      <w:r w:rsidRPr="00235385">
        <w:t>с</w:t>
      </w:r>
      <w:r w:rsidRPr="00235385">
        <w:t xml:space="preserve">нить механизм происхождения </w:t>
      </w:r>
      <w:r>
        <w:t>опухоли</w:t>
      </w:r>
      <w:r w:rsidRPr="00235385">
        <w:t xml:space="preserve"> и</w:t>
      </w:r>
      <w:r>
        <w:t xml:space="preserve"> ее</w:t>
      </w:r>
      <w:r w:rsidRPr="00235385">
        <w:t xml:space="preserve"> дальнейшее развитие. При обосновании можно допо</w:t>
      </w:r>
      <w:r w:rsidRPr="00235385">
        <w:t>л</w:t>
      </w:r>
      <w:r w:rsidRPr="00235385">
        <w:t>нить и уточнить патологоанатомический диагноз,   высказать   предположительную   причину   да</w:t>
      </w:r>
      <w:r w:rsidRPr="00235385">
        <w:t>н</w:t>
      </w:r>
      <w:r w:rsidRPr="00235385">
        <w:t>ного заболев</w:t>
      </w:r>
      <w:r w:rsidRPr="00235385">
        <w:t>а</w:t>
      </w:r>
      <w:r w:rsidRPr="00235385">
        <w:t>ния.</w:t>
      </w:r>
    </w:p>
    <w:p w:rsidR="000F5503" w:rsidRDefault="000F5503" w:rsidP="000F5503">
      <w:pPr>
        <w:jc w:val="center"/>
      </w:pPr>
      <w:r>
        <w:t>Макропрепарат</w:t>
      </w:r>
    </w:p>
    <w:p w:rsidR="000F5503" w:rsidRDefault="000F5503" w:rsidP="000F5503">
      <w:pPr>
        <w:jc w:val="both"/>
      </w:pPr>
      <w:r>
        <w:t>Орган:</w:t>
      </w:r>
    </w:p>
    <w:p w:rsidR="000F5503" w:rsidRDefault="000F5503" w:rsidP="000F5503">
      <w:pPr>
        <w:numPr>
          <w:ilvl w:val="0"/>
          <w:numId w:val="1"/>
        </w:numPr>
        <w:jc w:val="both"/>
      </w:pPr>
    </w:p>
    <w:p w:rsidR="000F5503" w:rsidRDefault="000F5503" w:rsidP="000F5503">
      <w:pPr>
        <w:numPr>
          <w:ilvl w:val="0"/>
          <w:numId w:val="1"/>
        </w:numPr>
        <w:jc w:val="both"/>
      </w:pPr>
    </w:p>
    <w:p w:rsidR="000F5503" w:rsidRDefault="000F5503" w:rsidP="000F5503">
      <w:pPr>
        <w:numPr>
          <w:ilvl w:val="0"/>
          <w:numId w:val="1"/>
        </w:numPr>
        <w:jc w:val="both"/>
      </w:pPr>
    </w:p>
    <w:p w:rsidR="000F5503" w:rsidRDefault="000F5503" w:rsidP="000F5503">
      <w:pPr>
        <w:numPr>
          <w:ilvl w:val="0"/>
          <w:numId w:val="1"/>
        </w:numPr>
        <w:jc w:val="both"/>
      </w:pPr>
    </w:p>
    <w:p w:rsidR="000F5503" w:rsidRDefault="000F5503" w:rsidP="000F5503">
      <w:pPr>
        <w:numPr>
          <w:ilvl w:val="0"/>
          <w:numId w:val="1"/>
        </w:numPr>
        <w:jc w:val="both"/>
      </w:pPr>
    </w:p>
    <w:p w:rsidR="000F5503" w:rsidRDefault="000F5503" w:rsidP="000F5503">
      <w:pPr>
        <w:numPr>
          <w:ilvl w:val="0"/>
          <w:numId w:val="1"/>
        </w:numPr>
        <w:jc w:val="both"/>
      </w:pPr>
    </w:p>
    <w:p w:rsidR="000F5503" w:rsidRDefault="000F5503" w:rsidP="000F5503">
      <w:pPr>
        <w:pStyle w:val="a3"/>
        <w:numPr>
          <w:ilvl w:val="0"/>
          <w:numId w:val="1"/>
        </w:numPr>
        <w:jc w:val="both"/>
      </w:pPr>
      <w:r>
        <w:t xml:space="preserve">  </w:t>
      </w:r>
    </w:p>
    <w:p w:rsidR="000F5503" w:rsidRDefault="000F5503" w:rsidP="000F5503">
      <w:pPr>
        <w:pStyle w:val="a3"/>
        <w:numPr>
          <w:ilvl w:val="0"/>
          <w:numId w:val="1"/>
        </w:numPr>
        <w:jc w:val="both"/>
      </w:pPr>
    </w:p>
    <w:p w:rsidR="000F5503" w:rsidRDefault="000F5503" w:rsidP="000F5503">
      <w:pPr>
        <w:ind w:left="360"/>
        <w:jc w:val="both"/>
        <w:rPr>
          <w:b/>
        </w:rPr>
      </w:pPr>
      <w:r>
        <w:t>Патологоанатомический диагноз</w:t>
      </w:r>
      <w:r>
        <w:rPr>
          <w:b/>
        </w:rPr>
        <w:t>:</w:t>
      </w:r>
    </w:p>
    <w:p w:rsidR="000F5503" w:rsidRDefault="000F5503" w:rsidP="000F5503">
      <w:pPr>
        <w:ind w:left="360"/>
        <w:jc w:val="both"/>
        <w:rPr>
          <w:b/>
        </w:rPr>
      </w:pPr>
    </w:p>
    <w:p w:rsidR="00CA7E00" w:rsidRDefault="00CA7E00" w:rsidP="00CA7E00">
      <w:pPr>
        <w:jc w:val="both"/>
      </w:pPr>
      <w:bookmarkStart w:id="0" w:name="_GoBack"/>
      <w:bookmarkEnd w:id="0"/>
    </w:p>
    <w:p w:rsidR="00CA7E00" w:rsidRDefault="00CA7E00" w:rsidP="00CA7E00">
      <w:pPr>
        <w:jc w:val="both"/>
      </w:pPr>
      <w:r>
        <w:rPr>
          <w:noProof/>
          <w:lang w:bidi="he-IL"/>
        </w:rPr>
        <w:lastRenderedPageBreak/>
        <w:drawing>
          <wp:inline distT="0" distB="0" distL="0" distR="0" wp14:anchorId="15C16F09" wp14:editId="432383FB">
            <wp:extent cx="5940425" cy="3832532"/>
            <wp:effectExtent l="0" t="0" r="3175" b="0"/>
            <wp:docPr id="1" name="Рисунок 1" descr="https://myworldwiki.com/wp-content/uploads/2020/02/adenoma-pech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worldwiki.com/wp-content/uploads/2020/02/adenoma-peche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03" w:rsidRDefault="000F5503" w:rsidP="000F5503">
      <w:pPr>
        <w:jc w:val="center"/>
      </w:pPr>
      <w:r>
        <w:t>Аденома печени</w:t>
      </w:r>
    </w:p>
    <w:p w:rsidR="000F5503" w:rsidRDefault="000F5503" w:rsidP="000F5503"/>
    <w:p w:rsidR="000F5503" w:rsidRPr="00235385" w:rsidRDefault="000F5503" w:rsidP="000F5503"/>
    <w:p w:rsidR="00CA7E00" w:rsidRDefault="00CA7E00" w:rsidP="00CA7E00">
      <w:pPr>
        <w:jc w:val="both"/>
      </w:pPr>
    </w:p>
    <w:p w:rsidR="00CA7E00" w:rsidRDefault="00CA7E00" w:rsidP="00CA7E00">
      <w:pPr>
        <w:ind w:left="360"/>
        <w:jc w:val="both"/>
        <w:rPr>
          <w:b/>
        </w:rPr>
      </w:pPr>
    </w:p>
    <w:p w:rsidR="00CA7E00" w:rsidRPr="00D4021E" w:rsidRDefault="00CA7E00" w:rsidP="00CA7E00">
      <w:pPr>
        <w:ind w:left="360"/>
        <w:jc w:val="both"/>
        <w:rPr>
          <w:b/>
        </w:rPr>
      </w:pPr>
      <w:r>
        <w:rPr>
          <w:b/>
        </w:rPr>
        <w:t>Например:</w:t>
      </w:r>
    </w:p>
    <w:p w:rsidR="00CA7E00" w:rsidRDefault="00CA7E00" w:rsidP="00CA7E00">
      <w:pPr>
        <w:ind w:left="360"/>
        <w:jc w:val="center"/>
      </w:pPr>
    </w:p>
    <w:p w:rsidR="00CA7E00" w:rsidRDefault="00CA7E00" w:rsidP="00CA7E00">
      <w:pPr>
        <w:ind w:left="360"/>
        <w:jc w:val="center"/>
      </w:pPr>
      <w:r>
        <w:t>Макропрепарат</w:t>
      </w:r>
    </w:p>
    <w:p w:rsidR="00CA7E00" w:rsidRDefault="00CA7E00" w:rsidP="00CA7E00">
      <w:pPr>
        <w:jc w:val="both"/>
      </w:pPr>
      <w:r>
        <w:t>Орган: Участок почки КРС</w:t>
      </w:r>
    </w:p>
    <w:p w:rsidR="00CA7E00" w:rsidRDefault="00CA7E00" w:rsidP="00CA7E00">
      <w:pPr>
        <w:numPr>
          <w:ilvl w:val="0"/>
          <w:numId w:val="2"/>
        </w:numPr>
        <w:jc w:val="both"/>
      </w:pPr>
      <w:proofErr w:type="spellStart"/>
      <w:r>
        <w:t>Почека</w:t>
      </w:r>
      <w:proofErr w:type="spellEnd"/>
      <w:r>
        <w:t xml:space="preserve"> </w:t>
      </w:r>
      <w:proofErr w:type="gramStart"/>
      <w:r>
        <w:t>увеличена</w:t>
      </w:r>
      <w:proofErr w:type="gramEnd"/>
      <w:r>
        <w:t xml:space="preserve"> в объеме.</w:t>
      </w:r>
    </w:p>
    <w:p w:rsidR="00CA7E00" w:rsidRDefault="00CA7E00" w:rsidP="00CA7E00">
      <w:pPr>
        <w:numPr>
          <w:ilvl w:val="0"/>
          <w:numId w:val="2"/>
        </w:numPr>
        <w:jc w:val="both"/>
      </w:pPr>
      <w:r>
        <w:t>Форма изменена, одна доля почки значительна увеличена.</w:t>
      </w:r>
    </w:p>
    <w:p w:rsidR="00CA7E00" w:rsidRDefault="00CA7E00" w:rsidP="00CA7E00">
      <w:pPr>
        <w:numPr>
          <w:ilvl w:val="0"/>
          <w:numId w:val="2"/>
        </w:numPr>
        <w:jc w:val="both"/>
      </w:pPr>
      <w:r>
        <w:t>Поверхность почки ровная, гладкая, капсула почки бледно-бурого цвета.</w:t>
      </w:r>
    </w:p>
    <w:p w:rsidR="00CA7E00" w:rsidRDefault="00CA7E00" w:rsidP="00CA7E00">
      <w:pPr>
        <w:numPr>
          <w:ilvl w:val="0"/>
          <w:numId w:val="2"/>
        </w:numPr>
        <w:jc w:val="both"/>
      </w:pPr>
      <w:r>
        <w:t>Поверхность разреза ровная, гладкая.</w:t>
      </w:r>
    </w:p>
    <w:p w:rsidR="00CA7E00" w:rsidRDefault="00CA7E00" w:rsidP="00CA7E00">
      <w:pPr>
        <w:numPr>
          <w:ilvl w:val="0"/>
          <w:numId w:val="2"/>
        </w:numPr>
        <w:jc w:val="both"/>
      </w:pPr>
      <w:proofErr w:type="gramStart"/>
      <w:r>
        <w:t>Граница коркового и мозгового слоев сглажены, мозговой слой бледного цвета.</w:t>
      </w:r>
      <w:proofErr w:type="gramEnd"/>
    </w:p>
    <w:p w:rsidR="00CA7E00" w:rsidRDefault="00CA7E00" w:rsidP="00CA7E00">
      <w:pPr>
        <w:numPr>
          <w:ilvl w:val="0"/>
          <w:numId w:val="2"/>
        </w:numPr>
        <w:jc w:val="both"/>
      </w:pPr>
      <w:r>
        <w:t>–</w:t>
      </w:r>
    </w:p>
    <w:p w:rsidR="00CA7E00" w:rsidRDefault="00CA7E00" w:rsidP="00CA7E00">
      <w:pPr>
        <w:numPr>
          <w:ilvl w:val="0"/>
          <w:numId w:val="2"/>
        </w:numPr>
        <w:jc w:val="both"/>
      </w:pPr>
      <w:r>
        <w:t xml:space="preserve">В </w:t>
      </w:r>
      <w:proofErr w:type="spellStart"/>
      <w:r>
        <w:t>толщепаренхимы</w:t>
      </w:r>
      <w:proofErr w:type="spellEnd"/>
      <w:r>
        <w:t xml:space="preserve"> почки имеется значительное округлое образование диаметром 4 см, резко ограничено от окружающей ткани, собственной капсулы не имеет, реакция со стороны окр</w:t>
      </w:r>
      <w:r>
        <w:t>у</w:t>
      </w:r>
      <w:r>
        <w:t xml:space="preserve">жающей ткани не наблюдается, содержимое однородное, бледно-серого цвета, </w:t>
      </w:r>
      <w:proofErr w:type="spellStart"/>
      <w:r>
        <w:t>саловидное</w:t>
      </w:r>
      <w:proofErr w:type="spellEnd"/>
      <w:r>
        <w:t>.</w:t>
      </w:r>
    </w:p>
    <w:p w:rsidR="00CA7E00" w:rsidRDefault="00CA7E00" w:rsidP="00CA7E00">
      <w:pPr>
        <w:numPr>
          <w:ilvl w:val="0"/>
          <w:numId w:val="2"/>
        </w:numPr>
        <w:jc w:val="both"/>
      </w:pPr>
      <w:r>
        <w:t>–</w:t>
      </w:r>
    </w:p>
    <w:p w:rsidR="00CA7E00" w:rsidRPr="00D4021E" w:rsidRDefault="00CA7E00" w:rsidP="00CA7E00">
      <w:pPr>
        <w:ind w:left="360"/>
        <w:jc w:val="both"/>
        <w:rPr>
          <w:b/>
        </w:rPr>
      </w:pPr>
      <w:r>
        <w:t xml:space="preserve">Патологоанатомический диагноз: </w:t>
      </w:r>
      <w:r w:rsidRPr="00D4021E">
        <w:rPr>
          <w:b/>
        </w:rPr>
        <w:t>Лейкозный узелок в почке коровы.</w:t>
      </w:r>
    </w:p>
    <w:p w:rsidR="00CA7E00" w:rsidRDefault="00CA7E00" w:rsidP="00CA7E00">
      <w:pPr>
        <w:jc w:val="both"/>
        <w:rPr>
          <w:i/>
        </w:rPr>
      </w:pPr>
    </w:p>
    <w:p w:rsidR="00CA7E00" w:rsidRPr="00472026" w:rsidRDefault="00CA7E00" w:rsidP="00CA7E00">
      <w:pPr>
        <w:jc w:val="both"/>
        <w:rPr>
          <w:b/>
        </w:rPr>
      </w:pPr>
      <w:r w:rsidRPr="00472026">
        <w:rPr>
          <w:b/>
        </w:rPr>
        <w:t xml:space="preserve">После выполнения задания студент </w:t>
      </w:r>
    </w:p>
    <w:p w:rsidR="00CA7E00" w:rsidRPr="00472026" w:rsidRDefault="00CA7E00" w:rsidP="00CA7E00">
      <w:pPr>
        <w:jc w:val="both"/>
      </w:pPr>
      <w:r w:rsidRPr="00472026">
        <w:rPr>
          <w:b/>
        </w:rPr>
        <w:t>должен знать:</w:t>
      </w:r>
      <w:r>
        <w:t xml:space="preserve"> Виды опухолей и лейкоза</w:t>
      </w:r>
    </w:p>
    <w:p w:rsidR="00CA7E00" w:rsidRPr="00472026" w:rsidRDefault="00CA7E00" w:rsidP="00CA7E00">
      <w:pPr>
        <w:jc w:val="both"/>
      </w:pPr>
      <w:r w:rsidRPr="00472026">
        <w:rPr>
          <w:b/>
        </w:rPr>
        <w:t>должен уметь</w:t>
      </w:r>
      <w:r w:rsidRPr="00472026">
        <w:t xml:space="preserve">: </w:t>
      </w:r>
      <w:r>
        <w:t>выявлять видимые изменения и отличительные особенности между опухолями и ле</w:t>
      </w:r>
      <w:r>
        <w:t>й</w:t>
      </w:r>
      <w:r>
        <w:t>козами.</w:t>
      </w:r>
    </w:p>
    <w:p w:rsidR="00CA7E00" w:rsidRPr="00472026" w:rsidRDefault="00CA7E00" w:rsidP="00CA7E00">
      <w:pPr>
        <w:jc w:val="both"/>
      </w:pPr>
      <w:r w:rsidRPr="00472026">
        <w:rPr>
          <w:b/>
        </w:rPr>
        <w:t>Заключительный инструктаж.</w:t>
      </w:r>
      <w:r w:rsidRPr="00472026">
        <w:t xml:space="preserve"> Собрать инструкционные карты, убрать рабочее место.</w:t>
      </w:r>
    </w:p>
    <w:p w:rsidR="00CA7E00" w:rsidRPr="00472026" w:rsidRDefault="00CA7E00" w:rsidP="00CA7E00">
      <w:pPr>
        <w:jc w:val="both"/>
      </w:pPr>
      <w:r w:rsidRPr="00472026">
        <w:rPr>
          <w:b/>
        </w:rPr>
        <w:t>Задание на дом</w:t>
      </w:r>
      <w:r w:rsidRPr="00472026">
        <w:t xml:space="preserve">. </w:t>
      </w:r>
      <w:r w:rsidRPr="00896B16">
        <w:t xml:space="preserve">Л.1 с </w:t>
      </w:r>
      <w:r>
        <w:t>138-154</w:t>
      </w:r>
    </w:p>
    <w:p w:rsidR="00CA7E00" w:rsidRPr="00472026" w:rsidRDefault="00CA7E00" w:rsidP="00CA7E00">
      <w:pPr>
        <w:jc w:val="both"/>
      </w:pPr>
    </w:p>
    <w:p w:rsidR="00CA7E00" w:rsidRPr="00472026" w:rsidRDefault="00CA7E00" w:rsidP="00CA7E00">
      <w:pPr>
        <w:jc w:val="both"/>
        <w:rPr>
          <w:b/>
        </w:rPr>
      </w:pPr>
      <w:r w:rsidRPr="00472026">
        <w:rPr>
          <w:b/>
        </w:rPr>
        <w:t xml:space="preserve">                                           Контрольные вопросы</w:t>
      </w:r>
      <w:r>
        <w:rPr>
          <w:b/>
        </w:rPr>
        <w:t xml:space="preserve"> (ответить </w:t>
      </w:r>
      <w:proofErr w:type="spellStart"/>
      <w:r>
        <w:rPr>
          <w:b/>
        </w:rPr>
        <w:t>письмено</w:t>
      </w:r>
      <w:proofErr w:type="spellEnd"/>
      <w:r>
        <w:rPr>
          <w:b/>
        </w:rPr>
        <w:t>)</w:t>
      </w:r>
    </w:p>
    <w:p w:rsidR="00CA7E00" w:rsidRPr="00A86AAD" w:rsidRDefault="00CA7E00" w:rsidP="00CA7E00">
      <w:pPr>
        <w:numPr>
          <w:ilvl w:val="0"/>
          <w:numId w:val="8"/>
        </w:numPr>
        <w:rPr>
          <w:b/>
        </w:rPr>
      </w:pPr>
      <w:r w:rsidRPr="00A86AAD">
        <w:lastRenderedPageBreak/>
        <w:t>Какой тип роста</w:t>
      </w:r>
      <w:r>
        <w:t xml:space="preserve"> присущ доброкачественным и злокачественным опухолям?</w:t>
      </w:r>
    </w:p>
    <w:p w:rsidR="00CA7E00" w:rsidRPr="00A86AAD" w:rsidRDefault="00CA7E00" w:rsidP="00CA7E00">
      <w:pPr>
        <w:numPr>
          <w:ilvl w:val="0"/>
          <w:numId w:val="8"/>
        </w:numPr>
        <w:rPr>
          <w:b/>
        </w:rPr>
      </w:pPr>
      <w:r>
        <w:t>Особенности обмена веществ в опухолевой ткани?</w:t>
      </w:r>
    </w:p>
    <w:p w:rsidR="00CA7E00" w:rsidRPr="00A86AAD" w:rsidRDefault="00CA7E00" w:rsidP="00CA7E00">
      <w:pPr>
        <w:numPr>
          <w:ilvl w:val="0"/>
          <w:numId w:val="8"/>
        </w:numPr>
        <w:rPr>
          <w:b/>
        </w:rPr>
      </w:pPr>
      <w:r>
        <w:t xml:space="preserve">Почему лейкозные поражения отнесены к </w:t>
      </w:r>
      <w:proofErr w:type="gramStart"/>
      <w:r>
        <w:t>опухолевым</w:t>
      </w:r>
      <w:proofErr w:type="gramEnd"/>
      <w:r>
        <w:t>?</w:t>
      </w:r>
    </w:p>
    <w:p w:rsidR="00CA7E00" w:rsidRPr="00A86AAD" w:rsidRDefault="00CA7E00" w:rsidP="00CA7E00">
      <w:pPr>
        <w:numPr>
          <w:ilvl w:val="0"/>
          <w:numId w:val="8"/>
        </w:numPr>
      </w:pPr>
      <w:r w:rsidRPr="00A86AAD">
        <w:t>Классификация опухолей?</w:t>
      </w:r>
    </w:p>
    <w:p w:rsidR="00CA7E00" w:rsidRPr="00A86AAD" w:rsidRDefault="00CA7E00" w:rsidP="00CA7E00">
      <w:pPr>
        <w:numPr>
          <w:ilvl w:val="0"/>
          <w:numId w:val="8"/>
        </w:numPr>
      </w:pPr>
      <w:r w:rsidRPr="00A86AAD">
        <w:t xml:space="preserve">Влияние </w:t>
      </w:r>
      <w:proofErr w:type="gramStart"/>
      <w:r w:rsidRPr="00A86AAD">
        <w:t>нервной</w:t>
      </w:r>
      <w:proofErr w:type="gramEnd"/>
      <w:r w:rsidRPr="00A86AAD">
        <w:t xml:space="preserve"> и </w:t>
      </w:r>
      <w:proofErr w:type="spellStart"/>
      <w:r w:rsidRPr="00A86AAD">
        <w:t>эндокриной</w:t>
      </w:r>
      <w:proofErr w:type="spellEnd"/>
      <w:r w:rsidRPr="00A86AAD">
        <w:t xml:space="preserve"> систем на опухолевой процесс?</w:t>
      </w:r>
    </w:p>
    <w:p w:rsidR="00CA7E00" w:rsidRPr="00A86AAD" w:rsidRDefault="00CA7E00" w:rsidP="00CA7E00">
      <w:pPr>
        <w:ind w:left="720"/>
        <w:jc w:val="center"/>
      </w:pPr>
    </w:p>
    <w:p w:rsidR="00CA7E00" w:rsidRDefault="00CA7E00" w:rsidP="00CA7E00">
      <w:pPr>
        <w:ind w:left="720"/>
        <w:jc w:val="center"/>
        <w:rPr>
          <w:b/>
          <w:sz w:val="28"/>
          <w:szCs w:val="28"/>
        </w:rPr>
      </w:pPr>
      <w:r w:rsidRPr="00472026">
        <w:rPr>
          <w:b/>
        </w:rPr>
        <w:t xml:space="preserve">Преподаватель   </w:t>
      </w:r>
      <w:r>
        <w:rPr>
          <w:b/>
        </w:rPr>
        <w:t>Галина Л.А.</w:t>
      </w:r>
    </w:p>
    <w:p w:rsidR="00E64C59" w:rsidRDefault="00E64C59"/>
    <w:sectPr w:rsidR="00E6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CC4"/>
    <w:multiLevelType w:val="hybridMultilevel"/>
    <w:tmpl w:val="2060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1D8"/>
    <w:multiLevelType w:val="hybridMultilevel"/>
    <w:tmpl w:val="A080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1797"/>
    <w:multiLevelType w:val="hybridMultilevel"/>
    <w:tmpl w:val="B390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23E04"/>
    <w:multiLevelType w:val="hybridMultilevel"/>
    <w:tmpl w:val="1C28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7B77"/>
    <w:multiLevelType w:val="hybridMultilevel"/>
    <w:tmpl w:val="C62C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4EF6"/>
    <w:multiLevelType w:val="hybridMultilevel"/>
    <w:tmpl w:val="F188A302"/>
    <w:lvl w:ilvl="0" w:tplc="18D4F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6C42"/>
    <w:multiLevelType w:val="hybridMultilevel"/>
    <w:tmpl w:val="1E8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5637E"/>
    <w:multiLevelType w:val="hybridMultilevel"/>
    <w:tmpl w:val="6412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AA"/>
    <w:rsid w:val="000F5503"/>
    <w:rsid w:val="002921AA"/>
    <w:rsid w:val="00CA7E00"/>
    <w:rsid w:val="00E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00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00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SeGment</dc:creator>
  <cp:keywords/>
  <dc:description/>
  <cp:lastModifiedBy>SeGment</cp:lastModifiedBy>
  <cp:revision>2</cp:revision>
  <dcterms:created xsi:type="dcterms:W3CDTF">2022-02-09T18:07:00Z</dcterms:created>
  <dcterms:modified xsi:type="dcterms:W3CDTF">2022-02-09T18:25:00Z</dcterms:modified>
</cp:coreProperties>
</file>